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1695670C" w14:textId="3BE8C34B" w:rsidR="00D94BC5" w:rsidRDefault="00D94BC5" w:rsidP="004D045E">
      <w:pPr>
        <w:pStyle w:val="Heading5"/>
      </w:pPr>
      <w:r>
        <w:t>3” (76mm) profile height when including 25/32” (20mm) wood flooring floor surface and 15/32” (12mm) plywood.</w:t>
      </w:r>
    </w:p>
    <w:p w14:paraId="76941247" w14:textId="63D040B9" w:rsidR="00C57C00" w:rsidRDefault="00D94BC5" w:rsidP="004D045E">
      <w:pPr>
        <w:pStyle w:val="Heading5"/>
      </w:pPr>
      <w:r>
        <w:t>3</w:t>
      </w:r>
      <w:r w:rsidR="00E65CA7">
        <w:t>-</w:t>
      </w:r>
      <w:r>
        <w:t>1</w:t>
      </w:r>
      <w:r w:rsidR="00E65CA7">
        <w:t>/</w:t>
      </w:r>
      <w:r w:rsidR="008B024B">
        <w:t>4</w:t>
      </w:r>
      <w:r w:rsidR="00BB17D5">
        <w:t>” (</w:t>
      </w:r>
      <w:r>
        <w:t>82</w:t>
      </w:r>
      <w:r w:rsidR="00BB17D5">
        <w:t>mm) profile height when including 25/32” (20mm) wood flooring floor surface</w:t>
      </w:r>
      <w:r>
        <w:t xml:space="preserve"> and 23/32” (18mm) plywood.</w:t>
      </w:r>
    </w:p>
    <w:p w14:paraId="24442AB8" w14:textId="49591472" w:rsidR="00BB17D5" w:rsidRDefault="00BB17D5" w:rsidP="0061215F">
      <w:pPr>
        <w:pStyle w:val="Heading4"/>
      </w:pPr>
      <w:r>
        <w:t xml:space="preserve">The general contractor shall furnish and install the concrete subfloor, depressing the slab sufficiently to accommodate the floor system.  The slab shall be steel troweled and finished smooth to a </w:t>
      </w:r>
      <w:r w:rsidR="00811050">
        <w:t xml:space="preserve">flatness </w:t>
      </w:r>
      <w:r>
        <w:t xml:space="preserve">tolerance </w:t>
      </w:r>
      <w:proofErr w:type="gramStart"/>
      <w:r>
        <w:t xml:space="preserve">of </w:t>
      </w:r>
      <w:r w:rsidR="00811050">
        <w:t xml:space="preserve"> +</w:t>
      </w:r>
      <w:proofErr w:type="gramEnd"/>
      <w:r w:rsidR="00811050">
        <w:t>/- 3/4</w:t>
      </w:r>
      <w:r>
        <w:t xml:space="preserve">” </w:t>
      </w:r>
      <w:r w:rsidR="00811050">
        <w:t>(19mm) throughout the entire floor</w:t>
      </w:r>
      <w:r>
        <w:t>.  High spots shall be ground level and low spots filled in with approved leveling compound by the general contractor to the full approval of the Flooring Installer.</w:t>
      </w:r>
    </w:p>
    <w:p w14:paraId="10EA573C" w14:textId="18F93848" w:rsidR="00BB17D5" w:rsidRDefault="00BB17D5" w:rsidP="0061215F">
      <w:pPr>
        <w:pStyle w:val="Heading4"/>
      </w:pPr>
      <w:r>
        <w:t xml:space="preserve"> </w:t>
      </w:r>
      <w:r w:rsidR="00811050">
        <w:t>Retrofit Installation</w:t>
      </w:r>
      <w:proofErr w:type="gramStart"/>
      <w:r w:rsidR="00811050">
        <w:t>:  (</w:t>
      </w:r>
      <w:proofErr w:type="gramEnd"/>
      <w:r w:rsidR="00811050">
        <w:t>specify or delete) – The general contractor shall provide a sound substrate surface free from loose aggregate or soft unsound material remaining from previous floor installation.  Holes created by removal of previous anchorage pins or other causes shall be filled soundly and flush with surrounding concrete surface.</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55BE6558" w:rsidR="0044392D" w:rsidRDefault="0044392D" w:rsidP="008B024B">
      <w:pPr>
        <w:pStyle w:val="Heading3"/>
      </w:pPr>
      <w:r>
        <w:t xml:space="preserve">Basis of design shall be </w:t>
      </w:r>
      <w:r w:rsidRPr="00EE12AB">
        <w:rPr>
          <w:b/>
        </w:rPr>
        <w:t>“</w:t>
      </w:r>
      <w:proofErr w:type="spellStart"/>
      <w:r w:rsidR="00231DDC">
        <w:rPr>
          <w:b/>
        </w:rPr>
        <w:t>Retro</w:t>
      </w:r>
      <w:r w:rsidR="00D94BC5">
        <w:rPr>
          <w:b/>
        </w:rPr>
        <w:t>Flex</w:t>
      </w:r>
      <w:proofErr w:type="spellEnd"/>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8B024B">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0234CF3C" w:rsidR="00EE12AB" w:rsidRDefault="00AF177B" w:rsidP="008B024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lastRenderedPageBreak/>
        <w:t xml:space="preserve"> </w:t>
      </w:r>
      <w:r w:rsidR="00EE12AB">
        <w:t>S</w:t>
      </w:r>
      <w:r w:rsidR="001B187D">
        <w:t>UBMITTALS</w:t>
      </w:r>
    </w:p>
    <w:p w14:paraId="26F10231" w14:textId="35B19CB8" w:rsidR="00EE12AB" w:rsidRDefault="00EE12AB" w:rsidP="00AF177B">
      <w:pPr>
        <w:pStyle w:val="Heading2"/>
        <w:numPr>
          <w:ilvl w:val="1"/>
          <w:numId w:val="15"/>
        </w:numPr>
      </w:pPr>
      <w:r>
        <w:t>Specification - Submit Connor “</w:t>
      </w:r>
      <w:proofErr w:type="spellStart"/>
      <w:r w:rsidR="00231DDC">
        <w:rPr>
          <w:b/>
          <w:bCs/>
        </w:rPr>
        <w:t>Retro</w:t>
      </w:r>
      <w:r w:rsidR="00D94BC5">
        <w:rPr>
          <w:b/>
          <w:bCs/>
        </w:rPr>
        <w:t>Flex</w:t>
      </w:r>
      <w:proofErr w:type="spellEnd"/>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w:t>
      </w:r>
      <w:r w:rsidRPr="003A589A">
        <w:lastRenderedPageBreak/>
        <w:t>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235012CB" w:rsidR="002F0057" w:rsidRDefault="00E65CA7" w:rsidP="008B024B">
      <w:pPr>
        <w:pStyle w:val="Heading3"/>
        <w:numPr>
          <w:ilvl w:val="0"/>
          <w:numId w:val="25"/>
        </w:numPr>
      </w:pPr>
      <w:r>
        <w:t xml:space="preserve">Connor Rezill </w:t>
      </w:r>
      <w:r w:rsidR="008B024B">
        <w:t xml:space="preserve">pads </w:t>
      </w:r>
      <w:r>
        <w:t xml:space="preserve">– </w:t>
      </w:r>
      <w:r w:rsidR="008E5E33">
        <w:t>1/2</w:t>
      </w:r>
      <w:r>
        <w:t>”</w:t>
      </w:r>
      <w:r w:rsidR="00623BE2">
        <w:t xml:space="preserve"> </w:t>
      </w:r>
      <w:r w:rsidR="00231DDC">
        <w:t xml:space="preserve">x 4-5/8” x 1-1/2” </w:t>
      </w:r>
      <w:r w:rsidR="00623BE2">
        <w:t>(1</w:t>
      </w:r>
      <w:r w:rsidR="008E5E33">
        <w:t>2</w:t>
      </w:r>
      <w:r w:rsidR="00623BE2">
        <w:t>mm</w:t>
      </w:r>
      <w:r w:rsidR="00231DDC">
        <w:t xml:space="preserve"> x 117mm x 38mm</w:t>
      </w:r>
      <w:r w:rsidR="00623BE2">
        <w:t>)</w:t>
      </w:r>
      <w:r>
        <w:t xml:space="preserve"> </w:t>
      </w:r>
      <w:r w:rsidR="004A4700">
        <w:t>recycled rubber pads</w:t>
      </w:r>
      <w:r>
        <w:t>.</w:t>
      </w:r>
    </w:p>
    <w:p w14:paraId="27BA4E2C" w14:textId="205FA2C6" w:rsidR="00E65CA7" w:rsidRDefault="00231DDC" w:rsidP="008B024B">
      <w:pPr>
        <w:pStyle w:val="Heading3"/>
        <w:numPr>
          <w:ilvl w:val="0"/>
          <w:numId w:val="25"/>
        </w:numPr>
      </w:pPr>
      <w:r>
        <w:t>Quick-Level Adjustment Blocks – tapered blocks with resilient pads attached by manufacturer.</w:t>
      </w:r>
    </w:p>
    <w:p w14:paraId="43042AA1" w14:textId="15420E4D" w:rsidR="004A4700" w:rsidRDefault="00231DDC" w:rsidP="004A4700">
      <w:pPr>
        <w:pStyle w:val="Heading3"/>
        <w:numPr>
          <w:ilvl w:val="0"/>
          <w:numId w:val="25"/>
        </w:numPr>
      </w:pPr>
      <w:r>
        <w:t>Optional support plates (specify or delete) – Support plates attached to underside of resilient pads to accommodate profile height and / or provide additional resilient pad support.</w:t>
      </w:r>
    </w:p>
    <w:p w14:paraId="2A65F7DF" w14:textId="54883EEC" w:rsidR="005D49EB" w:rsidRDefault="00227ABD" w:rsidP="00227ABD">
      <w:pPr>
        <w:pStyle w:val="Heading3"/>
        <w:numPr>
          <w:ilvl w:val="0"/>
          <w:numId w:val="25"/>
        </w:numPr>
      </w:pPr>
      <w:proofErr w:type="spellStart"/>
      <w:r>
        <w:t>RetroFlex</w:t>
      </w:r>
      <w:proofErr w:type="spellEnd"/>
      <w:r>
        <w:t xml:space="preserve"> Sleepers – 1-3/8” x 2-1/2” x 8’ (35mm x 64mm x 2.4m) </w:t>
      </w:r>
      <w:r w:rsidR="008839AD">
        <w:t>laminated sleeper</w:t>
      </w:r>
      <w:r>
        <w:t xml:space="preserve"> as manufactured by Connor Sports with Quick-Level slots provided for placement of blocks.</w:t>
      </w:r>
    </w:p>
    <w:p w14:paraId="3DEF0F71" w14:textId="16DCA93F" w:rsidR="005D49EB" w:rsidRDefault="005D49EB" w:rsidP="005D49EB">
      <w:pPr>
        <w:pStyle w:val="Heading3"/>
        <w:numPr>
          <w:ilvl w:val="0"/>
          <w:numId w:val="25"/>
        </w:numPr>
      </w:pPr>
      <w:r>
        <w:t>Subfloor sheeting shall be 15/32” (12mm) APA rated plywood Exposure 1.</w:t>
      </w:r>
    </w:p>
    <w:p w14:paraId="2A559008" w14:textId="08087F20" w:rsidR="005D49EB" w:rsidRPr="005D49EB" w:rsidRDefault="005D49EB" w:rsidP="005D49EB">
      <w:pPr>
        <w:pStyle w:val="Heading3"/>
        <w:numPr>
          <w:ilvl w:val="0"/>
          <w:numId w:val="25"/>
        </w:numPr>
      </w:pPr>
      <w:r>
        <w:t>Optional sheeting (specify or delete) – 23/32” (18mm) APA plywood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416A1795"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7E5071">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4A3C8FE1" w:rsidR="002F0057" w:rsidRPr="002F0057" w:rsidRDefault="002F0057" w:rsidP="0061215F">
      <w:pPr>
        <w:pStyle w:val="Heading4"/>
      </w:pPr>
      <w:r w:rsidRPr="002F0057">
        <w:t xml:space="preserve">Maple Surface - Minimum </w:t>
      </w:r>
      <w:r w:rsidR="00D9683D">
        <w:t>2</w:t>
      </w:r>
      <w:r w:rsidRPr="002F0057">
        <w:t>” (</w:t>
      </w:r>
      <w:r w:rsidR="00D9683D">
        <w:t>51</w:t>
      </w:r>
      <w:r w:rsidRPr="002F0057">
        <w:t>mm) barbed cleats or coated staples.</w:t>
      </w:r>
    </w:p>
    <w:p w14:paraId="57A3BD6D" w14:textId="77777777" w:rsidR="002F0057" w:rsidRPr="002F0057" w:rsidRDefault="002F0057" w:rsidP="008B024B">
      <w:pPr>
        <w:pStyle w:val="Heading3"/>
      </w:pPr>
      <w:r w:rsidRPr="002F0057">
        <w:t>Subfloor Fasteners</w:t>
      </w:r>
    </w:p>
    <w:p w14:paraId="7EA0426F" w14:textId="02C83314" w:rsidR="005D49EB" w:rsidRDefault="004A4700" w:rsidP="0061215F">
      <w:pPr>
        <w:pStyle w:val="Heading4"/>
      </w:pPr>
      <w:r>
        <w:t>S</w:t>
      </w:r>
      <w:r w:rsidR="00D9683D">
        <w:t>leepers</w:t>
      </w:r>
      <w:r w:rsidR="00E65CA7">
        <w:t xml:space="preserve"> – minimum </w:t>
      </w:r>
      <w:r w:rsidR="005D49EB">
        <w:t>1-1</w:t>
      </w:r>
      <w:r>
        <w:t>/</w:t>
      </w:r>
      <w:r w:rsidR="00D9683D">
        <w:t>2</w:t>
      </w:r>
      <w:r>
        <w:t>"</w:t>
      </w:r>
      <w:r w:rsidR="00E65CA7">
        <w:t xml:space="preserve"> (</w:t>
      </w:r>
      <w:r w:rsidR="005D49EB">
        <w:t>3</w:t>
      </w:r>
      <w:r w:rsidR="00D9683D">
        <w:t>8</w:t>
      </w:r>
      <w:r w:rsidR="00E65CA7">
        <w:t xml:space="preserve">mm) </w:t>
      </w:r>
      <w:r>
        <w:t xml:space="preserve">coated staples or </w:t>
      </w:r>
      <w:r w:rsidR="005D49EB">
        <w:t>screws</w:t>
      </w:r>
    </w:p>
    <w:p w14:paraId="3FA6E10E" w14:textId="1EF57DF9" w:rsidR="002F0057" w:rsidRPr="002F0057" w:rsidRDefault="00D9683D" w:rsidP="0061215F">
      <w:pPr>
        <w:pStyle w:val="Heading4"/>
      </w:pPr>
      <w:r>
        <w:t>Quick-Level Blocks – 1-1/2” (38mm) coated staples or equivalent and wood glue</w:t>
      </w:r>
    </w:p>
    <w:p w14:paraId="0014A37E" w14:textId="3F381221" w:rsidR="002F0057" w:rsidRPr="002F0057" w:rsidRDefault="00D9683D" w:rsidP="0061215F">
      <w:pPr>
        <w:pStyle w:val="Heading4"/>
      </w:pPr>
      <w:r>
        <w:t>PL400 Construction Adhesive or equivalent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3A7FFA47" w14:textId="77777777" w:rsidR="008C533B" w:rsidRPr="00F058BF" w:rsidRDefault="008C533B" w:rsidP="008C533B">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5AB13E66" w14:textId="77777777" w:rsidR="008C533B" w:rsidRPr="00F058BF" w:rsidRDefault="008C533B" w:rsidP="008C533B">
      <w:pPr>
        <w:ind w:right="-270" w:firstLine="720"/>
      </w:pPr>
      <w:r w:rsidRPr="00F058BF">
        <w:t>Color Options</w:t>
      </w:r>
      <w:r w:rsidRPr="00F058BF">
        <w:rPr>
          <w:b/>
          <w:bCs/>
        </w:rPr>
        <w:t xml:space="preserve"> </w:t>
      </w:r>
      <w:r w:rsidRPr="00F058BF">
        <w:t>– Black, Yellow, Navy Blue, Blue, Purple, Green, Orange, Red</w:t>
      </w:r>
    </w:p>
    <w:p w14:paraId="5C1CA2DC" w14:textId="77777777" w:rsidR="005163A6" w:rsidRDefault="005163A6" w:rsidP="005163A6">
      <w:pPr>
        <w:pStyle w:val="Heading2"/>
      </w:pPr>
      <w:r>
        <w:t>Protective Floor Cover – Connor Sports Court Cover</w:t>
      </w:r>
    </w:p>
    <w:p w14:paraId="51A0C8E8" w14:textId="77777777" w:rsidR="005163A6" w:rsidRDefault="005163A6" w:rsidP="005163A6">
      <w:pPr>
        <w:pStyle w:val="Heading2"/>
        <w:numPr>
          <w:ilvl w:val="0"/>
          <w:numId w:val="0"/>
        </w:numPr>
        <w:ind w:left="720"/>
      </w:pPr>
      <w: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6A4E4215" w:rsidR="009B2B02" w:rsidRDefault="431A9F52" w:rsidP="008B024B">
      <w:pPr>
        <w:pStyle w:val="Heading3"/>
      </w:pPr>
      <w:r>
        <w:t xml:space="preserve">Place </w:t>
      </w:r>
      <w:proofErr w:type="spellStart"/>
      <w:r>
        <w:t>RetroFlex</w:t>
      </w:r>
      <w:proofErr w:type="spellEnd"/>
      <w:r>
        <w:t xml:space="preserve"> sleepers 16” (406mm) on center at right angles to finished flooring.</w:t>
      </w:r>
    </w:p>
    <w:p w14:paraId="3ACD2A41" w14:textId="15931D28" w:rsidR="009B2B02" w:rsidRDefault="00D07168" w:rsidP="008B024B">
      <w:pPr>
        <w:pStyle w:val="Heading3"/>
      </w:pPr>
      <w:r>
        <w:t>Stagger end joints by 4’ (1.2m) in adjacent rows.</w:t>
      </w:r>
    </w:p>
    <w:p w14:paraId="0B69498B" w14:textId="1F7D5A2D" w:rsidR="000974AA" w:rsidRPr="000974AA" w:rsidRDefault="431A9F52" w:rsidP="000974AA">
      <w:pPr>
        <w:pStyle w:val="Heading3"/>
      </w:pPr>
      <w:r>
        <w:t xml:space="preserve">Optional placement (specify or delete) - Place </w:t>
      </w:r>
      <w:proofErr w:type="spellStart"/>
      <w:r>
        <w:t>RetroFlex</w:t>
      </w:r>
      <w:proofErr w:type="spellEnd"/>
      <w:r>
        <w:t xml:space="preserve"> sleepers 12” (305mm) on center.</w:t>
      </w:r>
    </w:p>
    <w:p w14:paraId="63D7E775" w14:textId="7ED1EC01" w:rsidR="00C77D74" w:rsidRDefault="00C77D74" w:rsidP="008B024B">
      <w:pPr>
        <w:pStyle w:val="Heading3"/>
      </w:pPr>
      <w:r>
        <w:t>Provide 1-1/2” (38mm) expansion voids at perimeter and at vertical obstructions.</w:t>
      </w:r>
    </w:p>
    <w:p w14:paraId="5657CC03" w14:textId="555C473A" w:rsidR="00C77D74" w:rsidRDefault="00C77D74" w:rsidP="008B024B">
      <w:pPr>
        <w:pStyle w:val="Heading3"/>
      </w:pPr>
      <w:r>
        <w:t xml:space="preserve"> Install solid blocking at doorways, under bleachers in stacked position, and below portable goals.</w:t>
      </w:r>
    </w:p>
    <w:p w14:paraId="5025686B" w14:textId="5E9BB5C4" w:rsidR="00D9683D" w:rsidRDefault="00D9683D" w:rsidP="00D9683D">
      <w:pPr>
        <w:pStyle w:val="Heading3"/>
      </w:pPr>
      <w:r>
        <w:t>Adjust Quick-Level blocks to provide proper flatness tolerance of sleeper surface.</w:t>
      </w:r>
    </w:p>
    <w:p w14:paraId="16990ECD" w14:textId="2728EFFC" w:rsidR="00D9683D" w:rsidRDefault="00D9683D" w:rsidP="00D9683D">
      <w:pPr>
        <w:pStyle w:val="Heading3"/>
      </w:pPr>
      <w:r>
        <w:t>Apply wood glue to top of block prior to block positioning.</w:t>
      </w:r>
    </w:p>
    <w:p w14:paraId="688B4B72" w14:textId="5F8C588E" w:rsidR="00D9683D" w:rsidRPr="00D9683D" w:rsidRDefault="00D9683D" w:rsidP="00D9683D">
      <w:pPr>
        <w:pStyle w:val="Heading3"/>
      </w:pPr>
      <w:r>
        <w:t>Fasten staples through top of sleepers allowing for significant penetration into blocks.</w:t>
      </w:r>
    </w:p>
    <w:p w14:paraId="4A5DBCA5" w14:textId="0F8F08F4" w:rsidR="00D07168" w:rsidRPr="00D07168" w:rsidRDefault="00D07168" w:rsidP="00D07168">
      <w:pPr>
        <w:pStyle w:val="Heading3"/>
      </w:pPr>
      <w:r>
        <w:t>Align plywood subfloor with 8’ (2.4m) edges parallel to and resting on sleepers.</w:t>
      </w:r>
    </w:p>
    <w:p w14:paraId="5C02032E" w14:textId="7C817075" w:rsidR="00D07168" w:rsidRDefault="00D07168" w:rsidP="00D07168">
      <w:pPr>
        <w:pStyle w:val="Heading3"/>
      </w:pPr>
      <w:r>
        <w:t>Place plywood in staggered brick pattern with ends offset by 4’ (1.2m) in adjacent rows.  Offset by 2’ (610mm) from sleeper end joints.  Space 1/4” (6mm) at all edges.</w:t>
      </w:r>
    </w:p>
    <w:p w14:paraId="0CC44227" w14:textId="4BC9F22D" w:rsidR="00D07168" w:rsidRDefault="00D07168" w:rsidP="00D07168">
      <w:pPr>
        <w:pStyle w:val="Heading3"/>
      </w:pPr>
      <w:r>
        <w:t xml:space="preserve">Attach plywood subfloor to sleepers using single ribbon of </w:t>
      </w:r>
      <w:r w:rsidR="00F41468">
        <w:t xml:space="preserve">PL400 construction </w:t>
      </w:r>
      <w:r>
        <w:t>adhesive and 1-1/</w:t>
      </w:r>
      <w:r w:rsidR="00F41468">
        <w:t>2</w:t>
      </w:r>
      <w:r>
        <w:t>” (32mm) staples at 12” (305mm) on center.</w:t>
      </w:r>
    </w:p>
    <w:p w14:paraId="7CB0E428" w14:textId="328D830D" w:rsidR="00D07168" w:rsidRDefault="00D07168" w:rsidP="00D07168">
      <w:pPr>
        <w:pStyle w:val="Heading3"/>
      </w:pPr>
      <w:r>
        <w:t xml:space="preserve">Optional </w:t>
      </w:r>
      <w:r w:rsidR="005F28C0">
        <w:t>fastening (specify or delete) – Attach 23/32” (18mm) plywood using 1-1/2” (38mm) staples at 12” on center and single ribbon of adhesive.</w:t>
      </w:r>
    </w:p>
    <w:p w14:paraId="3000CDC0" w14:textId="4CE99FD1" w:rsidR="005F28C0" w:rsidRPr="005F28C0" w:rsidRDefault="005F28C0" w:rsidP="005F28C0">
      <w:pPr>
        <w:pStyle w:val="Heading3"/>
      </w:pPr>
      <w:r>
        <w:t>Provide 1-1/2” (38mm) expansion voids at perimeter and at vertical obstructions.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w:t>
      </w:r>
      <w:r w:rsidR="002B612D">
        <w:t xml:space="preserve">to </w:t>
      </w:r>
      <w:proofErr w:type="spellStart"/>
      <w:r w:rsidR="002B612D">
        <w:t>PowerStrip</w:t>
      </w:r>
      <w:proofErr w:type="spellEnd"/>
      <w:r w:rsidR="002B612D">
        <w:t xml:space="preserve">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8B024B">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4556C84" w:rsidR="00CE6089" w:rsidRDefault="00CE6089" w:rsidP="00AF177B">
      <w:pPr>
        <w:pStyle w:val="Heading2"/>
        <w:numPr>
          <w:ilvl w:val="1"/>
          <w:numId w:val="41"/>
        </w:numPr>
      </w:pPr>
      <w:r w:rsidRPr="00D61409">
        <w:rPr>
          <w:rStyle w:val="Heading2Char"/>
        </w:rPr>
        <w:t xml:space="preserve">Install </w:t>
      </w:r>
      <w:r w:rsidR="008C533B">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lastRenderedPageBreak/>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1AFF87DC" w:rsidR="00AF177B" w:rsidRPr="00AF177B" w:rsidRDefault="00AF177B">
    <w:pPr>
      <w:pStyle w:val="Footer"/>
      <w:rPr>
        <w:sz w:val="18"/>
        <w:szCs w:val="18"/>
      </w:rPr>
    </w:pPr>
    <w:r w:rsidRPr="00AF177B">
      <w:rPr>
        <w:sz w:val="18"/>
        <w:szCs w:val="18"/>
      </w:rPr>
      <w:t>Rev B (0</w:t>
    </w:r>
    <w:r w:rsidR="008B024B">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45110321" w:rsidR="00AE3AA3" w:rsidRDefault="008C533B">
    <w:pPr>
      <w:pStyle w:val="Header"/>
    </w:pPr>
    <w:fldSimple w:instr=" FILENAME  \* FirstCap  \* MERGEFORMAT ">
      <w:r w:rsidR="00231DDC">
        <w:rPr>
          <w:noProof/>
        </w:rPr>
        <w:t>RetroFlex Spec</w:t>
      </w:r>
    </w:fldSimple>
    <w:r w:rsidR="007E5071">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44740885">
    <w:abstractNumId w:val="8"/>
  </w:num>
  <w:num w:numId="2" w16cid:durableId="572006892">
    <w:abstractNumId w:val="3"/>
  </w:num>
  <w:num w:numId="3" w16cid:durableId="145053914">
    <w:abstractNumId w:val="9"/>
  </w:num>
  <w:num w:numId="4" w16cid:durableId="2062366448">
    <w:abstractNumId w:val="2"/>
  </w:num>
  <w:num w:numId="5" w16cid:durableId="1267274138">
    <w:abstractNumId w:val="10"/>
  </w:num>
  <w:num w:numId="6" w16cid:durableId="1579560332">
    <w:abstractNumId w:val="0"/>
  </w:num>
  <w:num w:numId="7" w16cid:durableId="6176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057391">
    <w:abstractNumId w:val="2"/>
    <w:lvlOverride w:ilvl="0">
      <w:startOverride w:val="1"/>
    </w:lvlOverride>
  </w:num>
  <w:num w:numId="9" w16cid:durableId="1844199435">
    <w:abstractNumId w:val="2"/>
    <w:lvlOverride w:ilvl="0">
      <w:startOverride w:val="1"/>
    </w:lvlOverride>
  </w:num>
  <w:num w:numId="10" w16cid:durableId="1676037382">
    <w:abstractNumId w:val="2"/>
    <w:lvlOverride w:ilvl="0">
      <w:startOverride w:val="1"/>
    </w:lvlOverride>
  </w:num>
  <w:num w:numId="11" w16cid:durableId="305208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0888556">
    <w:abstractNumId w:val="10"/>
  </w:num>
  <w:num w:numId="13" w16cid:durableId="838152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8190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719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38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890856">
    <w:abstractNumId w:val="7"/>
  </w:num>
  <w:num w:numId="18" w16cid:durableId="1644699241">
    <w:abstractNumId w:val="4"/>
  </w:num>
  <w:num w:numId="19" w16cid:durableId="849637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218758">
    <w:abstractNumId w:val="10"/>
    <w:lvlOverride w:ilvl="0">
      <w:startOverride w:val="1"/>
    </w:lvlOverride>
  </w:num>
  <w:num w:numId="21" w16cid:durableId="1618372805">
    <w:abstractNumId w:val="10"/>
    <w:lvlOverride w:ilvl="0">
      <w:startOverride w:val="1"/>
    </w:lvlOverride>
  </w:num>
  <w:num w:numId="22" w16cid:durableId="779911067">
    <w:abstractNumId w:val="10"/>
    <w:lvlOverride w:ilvl="0">
      <w:startOverride w:val="1"/>
    </w:lvlOverride>
  </w:num>
  <w:num w:numId="23" w16cid:durableId="53630763">
    <w:abstractNumId w:val="10"/>
    <w:lvlOverride w:ilvl="0">
      <w:startOverride w:val="1"/>
    </w:lvlOverride>
  </w:num>
  <w:num w:numId="24" w16cid:durableId="1495562498">
    <w:abstractNumId w:val="2"/>
    <w:lvlOverride w:ilvl="0">
      <w:startOverride w:val="1"/>
    </w:lvlOverride>
  </w:num>
  <w:num w:numId="25" w16cid:durableId="1326015024">
    <w:abstractNumId w:val="2"/>
    <w:lvlOverride w:ilvl="0">
      <w:startOverride w:val="1"/>
    </w:lvlOverride>
  </w:num>
  <w:num w:numId="26" w16cid:durableId="560094731">
    <w:abstractNumId w:val="2"/>
    <w:lvlOverride w:ilvl="0">
      <w:startOverride w:val="1"/>
    </w:lvlOverride>
  </w:num>
  <w:num w:numId="27" w16cid:durableId="289090214">
    <w:abstractNumId w:val="2"/>
    <w:lvlOverride w:ilvl="0">
      <w:startOverride w:val="1"/>
    </w:lvlOverride>
  </w:num>
  <w:num w:numId="28" w16cid:durableId="1618413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3921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5135514">
    <w:abstractNumId w:val="2"/>
    <w:lvlOverride w:ilvl="0">
      <w:startOverride w:val="1"/>
    </w:lvlOverride>
  </w:num>
  <w:num w:numId="31" w16cid:durableId="1783331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5344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6247">
    <w:abstractNumId w:val="2"/>
    <w:lvlOverride w:ilvl="0">
      <w:startOverride w:val="1"/>
    </w:lvlOverride>
  </w:num>
  <w:num w:numId="34" w16cid:durableId="80223318">
    <w:abstractNumId w:val="2"/>
    <w:lvlOverride w:ilvl="0">
      <w:startOverride w:val="1"/>
    </w:lvlOverride>
  </w:num>
  <w:num w:numId="35" w16cid:durableId="852106962">
    <w:abstractNumId w:val="10"/>
    <w:lvlOverride w:ilvl="0">
      <w:startOverride w:val="1"/>
    </w:lvlOverride>
  </w:num>
  <w:num w:numId="36" w16cid:durableId="1508324640">
    <w:abstractNumId w:val="10"/>
    <w:lvlOverride w:ilvl="0">
      <w:startOverride w:val="1"/>
    </w:lvlOverride>
  </w:num>
  <w:num w:numId="37" w16cid:durableId="1541865565">
    <w:abstractNumId w:val="6"/>
  </w:num>
  <w:num w:numId="38" w16cid:durableId="1253585731">
    <w:abstractNumId w:val="11"/>
  </w:num>
  <w:num w:numId="39" w16cid:durableId="474765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7427522">
    <w:abstractNumId w:val="2"/>
    <w:lvlOverride w:ilvl="0">
      <w:startOverride w:val="1"/>
    </w:lvlOverride>
  </w:num>
  <w:num w:numId="41" w16cid:durableId="900362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7456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996346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7822170">
    <w:abstractNumId w:val="5"/>
  </w:num>
  <w:num w:numId="45" w16cid:durableId="199833763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0742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289777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1781466">
    <w:abstractNumId w:val="1"/>
  </w:num>
  <w:num w:numId="49" w16cid:durableId="1351293881">
    <w:abstractNumId w:val="2"/>
    <w:lvlOverride w:ilvl="0">
      <w:startOverride w:val="1"/>
    </w:lvlOverride>
  </w:num>
  <w:num w:numId="50" w16cid:durableId="1205603143">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923DB"/>
    <w:rsid w:val="001B187D"/>
    <w:rsid w:val="00227ABD"/>
    <w:rsid w:val="00231DDC"/>
    <w:rsid w:val="00242500"/>
    <w:rsid w:val="002963E6"/>
    <w:rsid w:val="002B612D"/>
    <w:rsid w:val="002C4A6A"/>
    <w:rsid w:val="002E3E8F"/>
    <w:rsid w:val="002F0057"/>
    <w:rsid w:val="00306FAF"/>
    <w:rsid w:val="00351C36"/>
    <w:rsid w:val="00356B4F"/>
    <w:rsid w:val="003A589A"/>
    <w:rsid w:val="003E388C"/>
    <w:rsid w:val="0044392D"/>
    <w:rsid w:val="004A4700"/>
    <w:rsid w:val="004D045E"/>
    <w:rsid w:val="004F74C2"/>
    <w:rsid w:val="005163A6"/>
    <w:rsid w:val="00534932"/>
    <w:rsid w:val="005D49EB"/>
    <w:rsid w:val="005F28C0"/>
    <w:rsid w:val="0061215F"/>
    <w:rsid w:val="00623565"/>
    <w:rsid w:val="00623BE2"/>
    <w:rsid w:val="00671222"/>
    <w:rsid w:val="006D6AFE"/>
    <w:rsid w:val="00711C09"/>
    <w:rsid w:val="0074101E"/>
    <w:rsid w:val="007556A8"/>
    <w:rsid w:val="007C063A"/>
    <w:rsid w:val="007D0752"/>
    <w:rsid w:val="007E5071"/>
    <w:rsid w:val="00811050"/>
    <w:rsid w:val="00813397"/>
    <w:rsid w:val="00852FEC"/>
    <w:rsid w:val="008839AD"/>
    <w:rsid w:val="008A62DA"/>
    <w:rsid w:val="008B024B"/>
    <w:rsid w:val="008C533B"/>
    <w:rsid w:val="008E5E33"/>
    <w:rsid w:val="009A162D"/>
    <w:rsid w:val="009B2B02"/>
    <w:rsid w:val="009D1B8C"/>
    <w:rsid w:val="00A0618D"/>
    <w:rsid w:val="00A22F49"/>
    <w:rsid w:val="00A52B77"/>
    <w:rsid w:val="00AE3AA3"/>
    <w:rsid w:val="00AF177B"/>
    <w:rsid w:val="00B17ED4"/>
    <w:rsid w:val="00BA752E"/>
    <w:rsid w:val="00BB17D5"/>
    <w:rsid w:val="00C57C00"/>
    <w:rsid w:val="00C6353D"/>
    <w:rsid w:val="00C77D74"/>
    <w:rsid w:val="00CE6089"/>
    <w:rsid w:val="00D07168"/>
    <w:rsid w:val="00D61409"/>
    <w:rsid w:val="00D94BC5"/>
    <w:rsid w:val="00D9683D"/>
    <w:rsid w:val="00E639E9"/>
    <w:rsid w:val="00E65CA7"/>
    <w:rsid w:val="00E71573"/>
    <w:rsid w:val="00EE12AB"/>
    <w:rsid w:val="00F41468"/>
    <w:rsid w:val="00F504DF"/>
    <w:rsid w:val="00FD4C9E"/>
    <w:rsid w:val="431A9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10501</Characters>
  <Application>Microsoft Office Word</Application>
  <DocSecurity>0</DocSecurity>
  <Lines>300</Lines>
  <Paragraphs>163</Paragraphs>
  <ScaleCrop>false</ScaleCrop>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2025-08-28T16:00:00Z</dcterms:created>
  <dcterms:modified xsi:type="dcterms:W3CDTF">2025-08-28T16:00:00Z</dcterms:modified>
</cp:coreProperties>
</file>