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50917EE" w:rsidR="00D94BC5" w:rsidRDefault="00FB2013" w:rsidP="004D045E">
      <w:pPr>
        <w:pStyle w:val="Heading5"/>
      </w:pPr>
      <w:r>
        <w:t>2-1/2</w:t>
      </w:r>
      <w:r w:rsidR="00D94BC5">
        <w:t>” (</w:t>
      </w:r>
      <w:r>
        <w:t>64</w:t>
      </w:r>
      <w:r w:rsidR="00D94BC5">
        <w:t>mm) profile height when including 25/32” (20mm) wood flooring floor surface and 15/32” (12mm) plywood.</w:t>
      </w:r>
    </w:p>
    <w:p w14:paraId="76941247" w14:textId="6F433B3A" w:rsidR="00C57C00" w:rsidRDefault="00FB2013" w:rsidP="004D045E">
      <w:pPr>
        <w:pStyle w:val="Heading5"/>
      </w:pPr>
      <w:r>
        <w:t>2-3</w:t>
      </w:r>
      <w:r w:rsidR="00E65CA7">
        <w:t>/</w:t>
      </w:r>
      <w:r w:rsidR="008B024B">
        <w:t>4</w:t>
      </w:r>
      <w:r w:rsidR="00BB17D5">
        <w:t>” (</w:t>
      </w:r>
      <w:r>
        <w:t>70</w:t>
      </w:r>
      <w:r w:rsidR="00BB17D5">
        <w:t>mm) profile height when including 25/32” (20mm) wood flooring floor surface</w:t>
      </w:r>
      <w:r w:rsidR="00D94BC5">
        <w:t xml:space="preserve"> and 23/32” (18mm) plywood.</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2CB360CC" w:rsidR="0044392D" w:rsidRDefault="0044392D" w:rsidP="008B024B">
      <w:pPr>
        <w:pStyle w:val="Heading3"/>
      </w:pPr>
      <w:r>
        <w:t xml:space="preserve">Basis of design shall be </w:t>
      </w:r>
      <w:r w:rsidRPr="00EE12AB">
        <w:rPr>
          <w:b/>
        </w:rPr>
        <w:t>“</w:t>
      </w:r>
      <w:r w:rsidR="00D94BC5">
        <w:rPr>
          <w:b/>
        </w:rPr>
        <w:t>PermaFlex</w:t>
      </w:r>
      <w:r w:rsidR="00FB2013">
        <w:rPr>
          <w:b/>
        </w:rPr>
        <w:t xml:space="preserve"> II</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EFECF85" w14:textId="30196A23" w:rsidR="008B024B" w:rsidRDefault="00AF177B" w:rsidP="00FB2013">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38F43323" w:rsidR="00EE12AB" w:rsidRDefault="00EE12AB" w:rsidP="00AF177B">
      <w:pPr>
        <w:pStyle w:val="Heading2"/>
        <w:numPr>
          <w:ilvl w:val="1"/>
          <w:numId w:val="15"/>
        </w:numPr>
      </w:pPr>
      <w:r>
        <w:lastRenderedPageBreak/>
        <w:t>Specification - Submit Connor “</w:t>
      </w:r>
      <w:r w:rsidR="00D94BC5">
        <w:rPr>
          <w:b/>
          <w:bCs/>
        </w:rPr>
        <w:t>PermaFlex</w:t>
      </w:r>
      <w:r w:rsidR="00FB2013">
        <w:rPr>
          <w:b/>
          <w:bCs/>
        </w:rPr>
        <w:t xml:space="preserve"> II</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C9898B6"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(1</w:t>
      </w:r>
      <w:r w:rsidR="008E5E33">
        <w:t>2</w:t>
      </w:r>
      <w:r w:rsidR="00623BE2">
        <w:t>mm)</w:t>
      </w:r>
      <w:r>
        <w:t xml:space="preserve"> </w:t>
      </w:r>
      <w:r w:rsidR="004A4700">
        <w:t>recycled rubber pads</w:t>
      </w:r>
      <w:r>
        <w:t>.</w:t>
      </w:r>
    </w:p>
    <w:p w14:paraId="27BA4E2C" w14:textId="0BCB4141" w:rsidR="00E65CA7" w:rsidRDefault="008E5E33" w:rsidP="008B024B">
      <w:pPr>
        <w:pStyle w:val="Heading3"/>
        <w:numPr>
          <w:ilvl w:val="0"/>
          <w:numId w:val="25"/>
        </w:numPr>
      </w:pPr>
      <w:r>
        <w:t>Flex Sleeper – 8’ (2.4m) x 3-3/4” (95mm) x 23/32” (18mm) APA rated plywood Exposure 1.</w:t>
      </w:r>
    </w:p>
    <w:p w14:paraId="1E9FF11A" w14:textId="2711B872" w:rsidR="008E5E33" w:rsidRDefault="005D49EB" w:rsidP="008E5E33">
      <w:pPr>
        <w:pStyle w:val="Heading3"/>
        <w:numPr>
          <w:ilvl w:val="0"/>
          <w:numId w:val="25"/>
        </w:numPr>
      </w:pPr>
      <w:r>
        <w:t>PermaFlex</w:t>
      </w:r>
      <w:r w:rsidR="00AD7C5F">
        <w:t xml:space="preserve"> II</w:t>
      </w:r>
      <w:r>
        <w:t xml:space="preserve"> Channel – 16 gauge (1.5mm) coated steel.</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796E6821"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D0A82">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34730A4F" w:rsidR="002F0057" w:rsidRPr="002F0057" w:rsidRDefault="002F0057" w:rsidP="0061215F">
      <w:pPr>
        <w:pStyle w:val="Heading4"/>
      </w:pPr>
      <w:r w:rsidRPr="002F0057">
        <w:t xml:space="preserve">Maple Surface - Minimum </w:t>
      </w:r>
      <w:r w:rsidR="00E65CA7">
        <w:t>1-3/4</w:t>
      </w:r>
      <w:r w:rsidRPr="002F0057">
        <w:t>” (</w:t>
      </w:r>
      <w:r w:rsidR="00E65CA7">
        <w:t>44</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65127671" w:rsidR="005D49EB" w:rsidRDefault="004A4700" w:rsidP="0061215F">
      <w:pPr>
        <w:pStyle w:val="Heading4"/>
      </w:pPr>
      <w:r>
        <w:t>Subfloor</w:t>
      </w:r>
      <w:r w:rsidR="00E65CA7">
        <w:t xml:space="preserve"> – minimum </w:t>
      </w:r>
      <w:r w:rsidR="005D49EB">
        <w:t>1-1</w:t>
      </w:r>
      <w:r>
        <w:t>/4"</w:t>
      </w:r>
      <w:r w:rsidR="00E65CA7">
        <w:t xml:space="preserve"> (</w:t>
      </w:r>
      <w:r w:rsidR="005D49EB">
        <w:t>32</w:t>
      </w:r>
      <w:r w:rsidR="00E65CA7">
        <w:t xml:space="preserve">mm) </w:t>
      </w:r>
      <w:r>
        <w:t xml:space="preserve">coated staples or </w:t>
      </w:r>
      <w:r w:rsidR="005D49EB">
        <w:t>screws</w:t>
      </w:r>
    </w:p>
    <w:p w14:paraId="1056C0AB" w14:textId="2C73C62D" w:rsidR="00AD7C5F" w:rsidRPr="00AD7C5F" w:rsidRDefault="00AD7C5F" w:rsidP="00AD7C5F">
      <w:pPr>
        <w:pStyle w:val="Heading4"/>
      </w:pPr>
      <w:r>
        <w:t>PL400 Construction Adhesive</w:t>
      </w:r>
    </w:p>
    <w:p w14:paraId="0014A37E" w14:textId="42110EA1" w:rsidR="002F0057" w:rsidRPr="002F0057" w:rsidRDefault="004A4700" w:rsidP="0061215F">
      <w:pPr>
        <w:pStyle w:val="Heading4"/>
      </w:pPr>
      <w:r>
        <w:t>Concrete –</w:t>
      </w:r>
      <w:r w:rsidR="00AD7C5F">
        <w:t xml:space="preserve"> minimum</w:t>
      </w:r>
      <w:r>
        <w:t xml:space="preserve"> 1-1/</w:t>
      </w:r>
      <w:r w:rsidR="00AD7C5F">
        <w:t>2</w:t>
      </w:r>
      <w:r>
        <w:t>” (3</w:t>
      </w:r>
      <w:r w:rsidR="00AD7C5F">
        <w:t>8</w:t>
      </w:r>
      <w:r>
        <w:t xml:space="preserve">mm) long steel </w:t>
      </w:r>
      <w:r w:rsidR="00AD7C5F">
        <w:t>rawl spikes</w:t>
      </w:r>
      <w:r>
        <w:t xml:space="preserve">, or length to achieve a minimum 900 lbs (408.6 Kg) pullout strength </w:t>
      </w:r>
      <w:r w:rsidR="00AD7C5F">
        <w:t>hammer driven concrete anchors</w:t>
      </w:r>
      <w:r>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50AF065" w14:textId="77777777" w:rsidR="007D05D1" w:rsidRPr="00F058BF" w:rsidRDefault="007D05D1" w:rsidP="007D05D1">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0FB50BA4" w14:textId="77777777" w:rsidR="007D05D1" w:rsidRPr="00F058BF" w:rsidRDefault="007D05D1" w:rsidP="007D05D1">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lastRenderedPageBreak/>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2C407FF3" w:rsidR="009B2B02" w:rsidRDefault="00D07168" w:rsidP="008B024B">
      <w:pPr>
        <w:pStyle w:val="Heading3"/>
      </w:pPr>
      <w:r>
        <w:t>Place PermaFlex channel sleepers 16” (406mm) on center at right angles to finished flooring.</w:t>
      </w:r>
    </w:p>
    <w:p w14:paraId="3ACD2A41" w14:textId="15931D28" w:rsidR="009B2B02" w:rsidRDefault="00D07168" w:rsidP="008B024B">
      <w:pPr>
        <w:pStyle w:val="Heading3"/>
      </w:pPr>
      <w:r>
        <w:t>Stagger end joints by 4’ (1.2m) in adjacent rows.</w:t>
      </w:r>
    </w:p>
    <w:p w14:paraId="2E2B00B8" w14:textId="4ED539AD" w:rsidR="000974AA" w:rsidRDefault="00AD7C5F" w:rsidP="000974AA">
      <w:pPr>
        <w:pStyle w:val="Heading3"/>
      </w:pPr>
      <w:r>
        <w:t>Drill anchor hole in concrete at each designated anchor pocket location and soundly drive anchor pin to secure.</w:t>
      </w:r>
    </w:p>
    <w:p w14:paraId="63D7E775" w14:textId="7ED1EC01" w:rsidR="00C77D74" w:rsidRDefault="00C77D74" w:rsidP="008B024B">
      <w:pPr>
        <w:pStyle w:val="Heading3"/>
      </w:pPr>
      <w:r>
        <w:t>Provide 1-1/2” (38mm) expansion voids at perimeter and at vertical obstructions.</w:t>
      </w:r>
    </w:p>
    <w:p w14:paraId="5657CC03" w14:textId="5D8820C3" w:rsidR="00C77D74" w:rsidRDefault="00C77D74" w:rsidP="008B024B">
      <w:pPr>
        <w:pStyle w:val="Heading3"/>
      </w:pPr>
      <w:r>
        <w:t xml:space="preserve"> Install solid blocking at doorways, under bleachers in stacked position, and below portable goals.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16B36EDD" w:rsidR="00D07168" w:rsidRDefault="00D07168" w:rsidP="00D07168">
      <w:pPr>
        <w:pStyle w:val="Heading3"/>
      </w:pPr>
      <w:r>
        <w:t>Attach plywood subfloor to sleepers using single ribbon of adhesive and 1-1/4”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07ED3CA" w:rsidR="00CE6089" w:rsidRDefault="00CE6089" w:rsidP="00AF177B">
      <w:pPr>
        <w:pStyle w:val="Heading2"/>
        <w:numPr>
          <w:ilvl w:val="1"/>
          <w:numId w:val="41"/>
        </w:numPr>
      </w:pPr>
      <w:r w:rsidRPr="00D61409">
        <w:rPr>
          <w:rStyle w:val="Heading2Char"/>
        </w:rPr>
        <w:t xml:space="preserve">Install </w:t>
      </w:r>
      <w:r w:rsidR="007D05D1">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6B8A0BA9" w:rsidR="00AE3AA3" w:rsidRDefault="008D0A82">
    <w:pPr>
      <w:pStyle w:val="Header"/>
    </w:pPr>
    <w:fldSimple w:instr=" FILENAME  \* FirstCap  \* MERGEFORMAT ">
      <w:r w:rsidR="00FB2013">
        <w:rPr>
          <w:noProof/>
        </w:rPr>
        <w:t>PermaFlex II Spec</w:t>
      </w:r>
    </w:fldSimple>
    <w:r>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28766509">
    <w:abstractNumId w:val="8"/>
  </w:num>
  <w:num w:numId="2" w16cid:durableId="1888182499">
    <w:abstractNumId w:val="3"/>
  </w:num>
  <w:num w:numId="3" w16cid:durableId="274680388">
    <w:abstractNumId w:val="9"/>
  </w:num>
  <w:num w:numId="4" w16cid:durableId="1718771103">
    <w:abstractNumId w:val="2"/>
  </w:num>
  <w:num w:numId="5" w16cid:durableId="174343716">
    <w:abstractNumId w:val="10"/>
  </w:num>
  <w:num w:numId="6" w16cid:durableId="1858427089">
    <w:abstractNumId w:val="0"/>
  </w:num>
  <w:num w:numId="7" w16cid:durableId="588200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534498">
    <w:abstractNumId w:val="2"/>
    <w:lvlOverride w:ilvl="0">
      <w:startOverride w:val="1"/>
    </w:lvlOverride>
  </w:num>
  <w:num w:numId="9" w16cid:durableId="453451802">
    <w:abstractNumId w:val="2"/>
    <w:lvlOverride w:ilvl="0">
      <w:startOverride w:val="1"/>
    </w:lvlOverride>
  </w:num>
  <w:num w:numId="10" w16cid:durableId="298927354">
    <w:abstractNumId w:val="2"/>
    <w:lvlOverride w:ilvl="0">
      <w:startOverride w:val="1"/>
    </w:lvlOverride>
  </w:num>
  <w:num w:numId="11" w16cid:durableId="694306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470079">
    <w:abstractNumId w:val="10"/>
  </w:num>
  <w:num w:numId="13" w16cid:durableId="1425298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328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18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90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040840">
    <w:abstractNumId w:val="7"/>
  </w:num>
  <w:num w:numId="18" w16cid:durableId="1740522621">
    <w:abstractNumId w:val="4"/>
  </w:num>
  <w:num w:numId="19" w16cid:durableId="1910840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407037">
    <w:abstractNumId w:val="10"/>
    <w:lvlOverride w:ilvl="0">
      <w:startOverride w:val="1"/>
    </w:lvlOverride>
  </w:num>
  <w:num w:numId="21" w16cid:durableId="235747406">
    <w:abstractNumId w:val="10"/>
    <w:lvlOverride w:ilvl="0">
      <w:startOverride w:val="1"/>
    </w:lvlOverride>
  </w:num>
  <w:num w:numId="22" w16cid:durableId="396444443">
    <w:abstractNumId w:val="10"/>
    <w:lvlOverride w:ilvl="0">
      <w:startOverride w:val="1"/>
    </w:lvlOverride>
  </w:num>
  <w:num w:numId="23" w16cid:durableId="2137750843">
    <w:abstractNumId w:val="10"/>
    <w:lvlOverride w:ilvl="0">
      <w:startOverride w:val="1"/>
    </w:lvlOverride>
  </w:num>
  <w:num w:numId="24" w16cid:durableId="952983314">
    <w:abstractNumId w:val="2"/>
    <w:lvlOverride w:ilvl="0">
      <w:startOverride w:val="1"/>
    </w:lvlOverride>
  </w:num>
  <w:num w:numId="25" w16cid:durableId="1626887588">
    <w:abstractNumId w:val="2"/>
    <w:lvlOverride w:ilvl="0">
      <w:startOverride w:val="1"/>
    </w:lvlOverride>
  </w:num>
  <w:num w:numId="26" w16cid:durableId="2006325919">
    <w:abstractNumId w:val="2"/>
    <w:lvlOverride w:ilvl="0">
      <w:startOverride w:val="1"/>
    </w:lvlOverride>
  </w:num>
  <w:num w:numId="27" w16cid:durableId="400297608">
    <w:abstractNumId w:val="2"/>
    <w:lvlOverride w:ilvl="0">
      <w:startOverride w:val="1"/>
    </w:lvlOverride>
  </w:num>
  <w:num w:numId="28" w16cid:durableId="1486778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22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454831">
    <w:abstractNumId w:val="2"/>
    <w:lvlOverride w:ilvl="0">
      <w:startOverride w:val="1"/>
    </w:lvlOverride>
  </w:num>
  <w:num w:numId="31" w16cid:durableId="1699693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5568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8472">
    <w:abstractNumId w:val="2"/>
    <w:lvlOverride w:ilvl="0">
      <w:startOverride w:val="1"/>
    </w:lvlOverride>
  </w:num>
  <w:num w:numId="34" w16cid:durableId="1627465275">
    <w:abstractNumId w:val="2"/>
    <w:lvlOverride w:ilvl="0">
      <w:startOverride w:val="1"/>
    </w:lvlOverride>
  </w:num>
  <w:num w:numId="35" w16cid:durableId="1206255638">
    <w:abstractNumId w:val="10"/>
    <w:lvlOverride w:ilvl="0">
      <w:startOverride w:val="1"/>
    </w:lvlOverride>
  </w:num>
  <w:num w:numId="36" w16cid:durableId="1960603695">
    <w:abstractNumId w:val="10"/>
    <w:lvlOverride w:ilvl="0">
      <w:startOverride w:val="1"/>
    </w:lvlOverride>
  </w:num>
  <w:num w:numId="37" w16cid:durableId="1372610947">
    <w:abstractNumId w:val="6"/>
  </w:num>
  <w:num w:numId="38" w16cid:durableId="1402173599">
    <w:abstractNumId w:val="11"/>
  </w:num>
  <w:num w:numId="39" w16cid:durableId="757873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123701">
    <w:abstractNumId w:val="2"/>
    <w:lvlOverride w:ilvl="0">
      <w:startOverride w:val="1"/>
    </w:lvlOverride>
  </w:num>
  <w:num w:numId="41" w16cid:durableId="456680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499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294449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049048">
    <w:abstractNumId w:val="5"/>
  </w:num>
  <w:num w:numId="45" w16cid:durableId="6175716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5537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624558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106887">
    <w:abstractNumId w:val="1"/>
  </w:num>
  <w:num w:numId="49" w16cid:durableId="1884977572">
    <w:abstractNumId w:val="2"/>
    <w:lvlOverride w:ilvl="0">
      <w:startOverride w:val="1"/>
    </w:lvlOverride>
  </w:num>
  <w:num w:numId="50" w16cid:durableId="55681960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923DB"/>
    <w:rsid w:val="001B187D"/>
    <w:rsid w:val="00242500"/>
    <w:rsid w:val="002963E6"/>
    <w:rsid w:val="002B612D"/>
    <w:rsid w:val="002C4A6A"/>
    <w:rsid w:val="002F0057"/>
    <w:rsid w:val="00306FAF"/>
    <w:rsid w:val="0031164B"/>
    <w:rsid w:val="00351C36"/>
    <w:rsid w:val="00356B4F"/>
    <w:rsid w:val="003A589A"/>
    <w:rsid w:val="003E388C"/>
    <w:rsid w:val="0044392D"/>
    <w:rsid w:val="004A4700"/>
    <w:rsid w:val="004D045E"/>
    <w:rsid w:val="004F74C2"/>
    <w:rsid w:val="005D49EB"/>
    <w:rsid w:val="005F28C0"/>
    <w:rsid w:val="0061215F"/>
    <w:rsid w:val="00623565"/>
    <w:rsid w:val="00623BE2"/>
    <w:rsid w:val="00671222"/>
    <w:rsid w:val="006D6AFE"/>
    <w:rsid w:val="00711C09"/>
    <w:rsid w:val="0074101E"/>
    <w:rsid w:val="007556A8"/>
    <w:rsid w:val="007C063A"/>
    <w:rsid w:val="007D05D1"/>
    <w:rsid w:val="007D0752"/>
    <w:rsid w:val="00813397"/>
    <w:rsid w:val="00814E5F"/>
    <w:rsid w:val="00852FEC"/>
    <w:rsid w:val="008A62DA"/>
    <w:rsid w:val="008B024B"/>
    <w:rsid w:val="008D0A82"/>
    <w:rsid w:val="008E5E33"/>
    <w:rsid w:val="009A162D"/>
    <w:rsid w:val="009B2B02"/>
    <w:rsid w:val="00A0618D"/>
    <w:rsid w:val="00A22F49"/>
    <w:rsid w:val="00A52B77"/>
    <w:rsid w:val="00AD7C5F"/>
    <w:rsid w:val="00AE3AA3"/>
    <w:rsid w:val="00AF177B"/>
    <w:rsid w:val="00B17ED4"/>
    <w:rsid w:val="00BA752E"/>
    <w:rsid w:val="00BB17D5"/>
    <w:rsid w:val="00C57C00"/>
    <w:rsid w:val="00C6353D"/>
    <w:rsid w:val="00C77D74"/>
    <w:rsid w:val="00CE6089"/>
    <w:rsid w:val="00D07168"/>
    <w:rsid w:val="00D61409"/>
    <w:rsid w:val="00D94BC5"/>
    <w:rsid w:val="00DA5464"/>
    <w:rsid w:val="00E639E9"/>
    <w:rsid w:val="00E65CA7"/>
    <w:rsid w:val="00E71573"/>
    <w:rsid w:val="00EE12AB"/>
    <w:rsid w:val="00F504DF"/>
    <w:rsid w:val="00FB2013"/>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2022-07-11T19:28:00Z</dcterms:created>
  <dcterms:modified xsi:type="dcterms:W3CDTF">2024-08-06T14:38:00Z</dcterms:modified>
</cp:coreProperties>
</file>